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473F7" w14:textId="5C004EE1" w:rsidR="0032747E" w:rsidRPr="0032747E" w:rsidRDefault="0032747E" w:rsidP="0032747E">
      <w:pPr>
        <w:spacing w:line="276" w:lineRule="auto"/>
        <w:jc w:val="right"/>
        <w:rPr>
          <w:rFonts w:ascii="Tahoma" w:eastAsia="Times New Roman" w:hAnsi="Tahoma" w:cs="Tahoma"/>
          <w:color w:val="000000"/>
          <w:spacing w:val="-4"/>
        </w:rPr>
      </w:pPr>
      <w:r w:rsidRPr="0032747E">
        <w:rPr>
          <w:rFonts w:ascii="Tahoma" w:eastAsia="Times New Roman" w:hAnsi="Tahoma" w:cs="Tahoma"/>
          <w:color w:val="000000"/>
          <w:spacing w:val="-4"/>
        </w:rPr>
        <w:t>Приложение №1 к документации о закупке</w:t>
      </w:r>
    </w:p>
    <w:p w14:paraId="77C18F49" w14:textId="77777777" w:rsidR="0032747E" w:rsidRPr="0032747E" w:rsidRDefault="0032747E" w:rsidP="00361F10">
      <w:pPr>
        <w:spacing w:line="276" w:lineRule="auto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5837491" w14:textId="77777777" w:rsidR="00361F10" w:rsidRPr="0032747E" w:rsidRDefault="00361F10" w:rsidP="00361F10">
      <w:pPr>
        <w:spacing w:line="276" w:lineRule="auto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32747E">
        <w:rPr>
          <w:rFonts w:ascii="Tahoma" w:eastAsia="Times New Roman" w:hAnsi="Tahoma" w:cs="Tahoma"/>
          <w:b/>
          <w:color w:val="000000"/>
          <w:spacing w:val="-4"/>
        </w:rPr>
        <w:t>Техническое задание</w:t>
      </w:r>
    </w:p>
    <w:p w14:paraId="1F1B98F9" w14:textId="77777777" w:rsidR="00361F10" w:rsidRDefault="00361F10" w:rsidP="00361F10">
      <w:pPr>
        <w:jc w:val="center"/>
      </w:pPr>
    </w:p>
    <w:p w14:paraId="00C84813" w14:textId="77777777" w:rsidR="00361F10" w:rsidRPr="0032747E" w:rsidRDefault="00361F10" w:rsidP="00361F10">
      <w:pPr>
        <w:jc w:val="center"/>
        <w:rPr>
          <w:rFonts w:ascii="Tahoma" w:eastAsia="Times New Roman" w:hAnsi="Tahoma" w:cs="Tahoma"/>
          <w:color w:val="000000"/>
          <w:spacing w:val="-4"/>
        </w:rPr>
      </w:pPr>
      <w:r w:rsidRPr="0032747E">
        <w:rPr>
          <w:rFonts w:ascii="Tahoma" w:eastAsia="Times New Roman" w:hAnsi="Tahoma" w:cs="Tahoma"/>
          <w:color w:val="000000"/>
          <w:spacing w:val="-4"/>
        </w:rPr>
        <w:t xml:space="preserve">На поставку материалов для интеллектуальных систем учета электрической энергии для нужд Свердловского филиала АО «ЭнергосбыТ Плюс» </w:t>
      </w:r>
    </w:p>
    <w:p w14:paraId="1E81BC8C" w14:textId="77777777" w:rsidR="00361F10" w:rsidRDefault="00361F10" w:rsidP="00361F1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22B10D0" w14:textId="77777777" w:rsidR="00361F10" w:rsidRDefault="00361F10" w:rsidP="00361F10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930EB9D" w14:textId="77777777" w:rsidR="00361F10" w:rsidRDefault="00361F10" w:rsidP="00361F10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64CBEBC8" w14:textId="77777777" w:rsidR="00361F10" w:rsidRDefault="00361F10" w:rsidP="00361F1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 xml:space="preserve">поставка материалов для интеллектуальных систем учета электрической энергии для нужд Свердловского филиала АО «ЭнергосбыТ Плюс» </w:t>
      </w:r>
    </w:p>
    <w:p w14:paraId="7E213A55" w14:textId="77777777" w:rsidR="00361F10" w:rsidRDefault="00361F10" w:rsidP="00361F1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5BC7D78C" w14:textId="77777777" w:rsidR="00361F10" w:rsidRDefault="00361F10" w:rsidP="00361F1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  <w:r>
        <w:rPr>
          <w:rFonts w:ascii="Tahoma" w:eastAsia="Times New Roman" w:hAnsi="Tahoma" w:cs="Tahoma"/>
          <w:bCs/>
          <w:color w:val="000000"/>
        </w:rPr>
        <w:t xml:space="preserve">20 календарных дней </w:t>
      </w:r>
      <w:proofErr w:type="gramStart"/>
      <w:r>
        <w:rPr>
          <w:rFonts w:ascii="Tahoma" w:eastAsia="Times New Roman" w:hAnsi="Tahoma" w:cs="Tahoma"/>
          <w:bCs/>
          <w:color w:val="000000"/>
        </w:rPr>
        <w:t>с даты подписания</w:t>
      </w:r>
      <w:proofErr w:type="gramEnd"/>
      <w:r>
        <w:rPr>
          <w:rFonts w:ascii="Tahoma" w:eastAsia="Times New Roman" w:hAnsi="Tahoma" w:cs="Tahoma"/>
          <w:bCs/>
          <w:color w:val="000000"/>
        </w:rPr>
        <w:t xml:space="preserve"> договора</w:t>
      </w:r>
    </w:p>
    <w:p w14:paraId="1CA4FBB0" w14:textId="77777777" w:rsidR="00361F10" w:rsidRDefault="00361F10" w:rsidP="00361F10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00586303" w14:textId="77777777" w:rsidR="00361F10" w:rsidRDefault="00361F10" w:rsidP="00361F1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9DB15EC" w14:textId="77777777" w:rsidR="00361F10" w:rsidRDefault="00361F10" w:rsidP="00361F10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Место поставки: </w:t>
      </w:r>
      <w:r>
        <w:rPr>
          <w:rFonts w:ascii="Tahoma" w:hAnsi="Tahoma" w:cs="Tahoma"/>
        </w:rPr>
        <w:t>620075, Свердловская область, г. Екатеринбург, Электриков 16.</w:t>
      </w:r>
    </w:p>
    <w:p w14:paraId="44E4E28A" w14:textId="77777777" w:rsidR="00361F10" w:rsidRDefault="00361F10" w:rsidP="00361F10">
      <w:pPr>
        <w:spacing w:after="192" w:line="1" w:lineRule="exact"/>
        <w:rPr>
          <w:rFonts w:ascii="Tahoma" w:hAnsi="Tahoma" w:cs="Tahoma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8740"/>
        <w:gridCol w:w="1134"/>
        <w:gridCol w:w="1558"/>
      </w:tblGrid>
      <w:tr w:rsidR="00361F10" w14:paraId="42C04E5B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D3AE43" w14:textId="77777777" w:rsidR="00361F10" w:rsidRDefault="00361F1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D109EC" w14:textId="77777777" w:rsidR="00361F10" w:rsidRDefault="00361F1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66472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товара, требуемые показатели, параметры эквивалентности</w:t>
            </w:r>
          </w:p>
          <w:p w14:paraId="00F84EB9" w14:textId="77777777" w:rsidR="00361F10" w:rsidRDefault="00361F10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F0B27F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FCA12F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Кол-во</w:t>
            </w:r>
          </w:p>
        </w:tc>
      </w:tr>
      <w:tr w:rsidR="00361F10" w14:paraId="48DB39AD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8AE16F" w14:textId="77777777" w:rsidR="00361F10" w:rsidRDefault="00361F1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F73A22" w14:textId="77777777" w:rsidR="00361F10" w:rsidRDefault="00361F1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7E3040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0DD180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82B1BEE" w14:textId="77777777" w:rsidR="00361F10" w:rsidRDefault="00361F10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</w:tr>
      <w:tr w:rsidR="00361F10" w14:paraId="2B83DB9F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406EE0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A56B9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proofErr w:type="spellStart"/>
            <w:r>
              <w:rPr>
                <w:rFonts w:ascii="Tahoma" w:eastAsia="Times New Roman" w:hAnsi="Tahoma" w:cs="Tahoma"/>
                <w:lang w:eastAsia="en-US"/>
              </w:rPr>
              <w:t>Antey</w:t>
            </w:r>
            <w:proofErr w:type="spellEnd"/>
            <w:r>
              <w:rPr>
                <w:rFonts w:ascii="Tahoma" w:eastAsia="Times New Roman" w:hAnsi="Tahoma" w:cs="Tahoma"/>
                <w:lang w:eastAsia="en-US"/>
              </w:rPr>
              <w:t xml:space="preserve"> 906 SMA GSM или эквивалент - антенна 10 м кабель</w:t>
            </w:r>
          </w:p>
          <w:p w14:paraId="780DDEC1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7935D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 xml:space="preserve">Тип разъема – SMA; </w:t>
            </w:r>
          </w:p>
          <w:p w14:paraId="544D3D5C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 xml:space="preserve">Диапазон работа - 900/1800 МГц. </w:t>
            </w:r>
          </w:p>
          <w:p w14:paraId="3237E5D0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 xml:space="preserve">Коэффициент усиления – не менее 13,5 </w:t>
            </w:r>
            <w:proofErr w:type="spellStart"/>
            <w:r>
              <w:rPr>
                <w:rFonts w:ascii="Tahoma" w:eastAsia="Times New Roman" w:hAnsi="Tahoma" w:cs="Tahoma"/>
                <w:lang w:eastAsia="en-US"/>
              </w:rPr>
              <w:t>dBi</w:t>
            </w:r>
            <w:proofErr w:type="spellEnd"/>
            <w:r>
              <w:rPr>
                <w:rFonts w:ascii="Tahoma" w:eastAsia="Times New Roman" w:hAnsi="Tahoma" w:cs="Tahoma"/>
                <w:lang w:eastAsia="en-US"/>
              </w:rPr>
              <w:t xml:space="preserve">. Длина антенного кабеля - 10 м. </w:t>
            </w:r>
          </w:p>
          <w:p w14:paraId="25782BEA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>Высота антенны – не менее 70 см. и не более 75 см.</w:t>
            </w:r>
          </w:p>
          <w:p w14:paraId="0E397133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>Магнитная база - 75 мм.</w:t>
            </w:r>
          </w:p>
          <w:p w14:paraId="4CB8660D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>Ветровая нагрузк</w:t>
            </w:r>
            <w:proofErr w:type="gramStart"/>
            <w:r>
              <w:rPr>
                <w:rFonts w:ascii="Tahoma" w:eastAsia="Times New Roman" w:hAnsi="Tahoma" w:cs="Tahoma"/>
                <w:lang w:eastAsia="en-US"/>
              </w:rPr>
              <w:t>а-</w:t>
            </w:r>
            <w:proofErr w:type="gramEnd"/>
            <w:r>
              <w:rPr>
                <w:rFonts w:ascii="Tahoma" w:eastAsia="Times New Roman" w:hAnsi="Tahoma" w:cs="Tahoma"/>
                <w:lang w:eastAsia="en-US"/>
              </w:rPr>
              <w:t xml:space="preserve"> не мен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lang w:eastAsia="en-US"/>
              </w:rPr>
              <w:t>ее 41 m/s.</w:t>
            </w:r>
          </w:p>
          <w:p w14:paraId="592FE739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 xml:space="preserve">Волновое сопротивление - 50 Ом.                                                                    </w:t>
            </w:r>
          </w:p>
          <w:p w14:paraId="1DC66221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AF5F75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EDF2AF" w14:textId="77777777" w:rsidR="00361F10" w:rsidRDefault="00361F10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366</w:t>
            </w:r>
          </w:p>
        </w:tc>
      </w:tr>
      <w:tr w:rsidR="00361F10" w14:paraId="7AB90257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C8D3781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973A69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Инфракрасный преобразователь RS232-IR </w:t>
            </w:r>
            <w:proofErr w:type="spellStart"/>
            <w:r>
              <w:rPr>
                <w:rFonts w:ascii="Tahoma" w:hAnsi="Tahoma" w:cs="Tahoma"/>
                <w:lang w:eastAsia="en-US"/>
              </w:rPr>
              <w:t>ACTiSYS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ACT-IR220L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A8B35F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Интерфейс - </w:t>
            </w:r>
            <w:proofErr w:type="spellStart"/>
            <w:r>
              <w:rPr>
                <w:rFonts w:ascii="Tahoma" w:hAnsi="Tahoma" w:cs="Tahoma"/>
                <w:lang w:eastAsia="en-US"/>
              </w:rPr>
              <w:t>IrDA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— RS-232.                                                                                          Скорость соединения - 2400-9600 кб/сек.                                                            Поддерживаемые типы счетчиков - Меркурий 230 ART с буквой «I’ в названии модели Меркурий 231 AT-01i». Возможно поддержка устрой</w:t>
            </w:r>
            <w:proofErr w:type="gramStart"/>
            <w:r>
              <w:rPr>
                <w:rFonts w:ascii="Tahoma" w:hAnsi="Tahoma" w:cs="Tahoma"/>
                <w:lang w:eastAsia="en-US"/>
              </w:rPr>
              <w:t>ств др</w:t>
            </w:r>
            <w:proofErr w:type="gramEnd"/>
            <w:r>
              <w:rPr>
                <w:rFonts w:ascii="Tahoma" w:hAnsi="Tahoma" w:cs="Tahoma"/>
                <w:lang w:eastAsia="en-US"/>
              </w:rPr>
              <w:t>угих производителей.                                                                                                               Для работы адаптера необходимо наличие питания на порту RS-232 подключаемого устройства.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F62C8F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185D1E" w14:textId="67C3BDB1" w:rsidR="00361F10" w:rsidRDefault="00C052B5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15</w:t>
            </w:r>
          </w:p>
        </w:tc>
      </w:tr>
      <w:tr w:rsidR="00361F10" w14:paraId="1DC7810A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69BB785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DC4328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Преобразователь интерфейсов   ПИ-2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092735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Напряжение питания, В - питание по интерфейсу USB.</w:t>
            </w:r>
            <w:r>
              <w:rPr>
                <w:rFonts w:ascii="Tahoma" w:hAnsi="Tahoma" w:cs="Tahoma"/>
                <w:lang w:eastAsia="en-US"/>
              </w:rPr>
              <w:br/>
            </w:r>
            <w:proofErr w:type="gramStart"/>
            <w:r>
              <w:rPr>
                <w:rFonts w:ascii="Tahoma" w:hAnsi="Tahoma" w:cs="Tahoma"/>
                <w:lang w:eastAsia="en-US"/>
              </w:rPr>
              <w:t>Напряжение изоляции между каналами, В - не менее 1000 (постоянного тока).</w:t>
            </w:r>
            <w:proofErr w:type="gramEnd"/>
            <w:r>
              <w:rPr>
                <w:rFonts w:ascii="Tahoma" w:hAnsi="Tahoma" w:cs="Tahoma"/>
                <w:lang w:eastAsia="en-US"/>
              </w:rPr>
              <w:br/>
              <w:t>Потребляемый ток, мА -  не более 120.</w:t>
            </w:r>
            <w:r>
              <w:rPr>
                <w:rFonts w:ascii="Tahoma" w:hAnsi="Tahoma" w:cs="Tahoma"/>
                <w:lang w:eastAsia="en-US"/>
              </w:rPr>
              <w:br/>
              <w:t>Управление направлением передачи - авт.</w:t>
            </w:r>
            <w:r>
              <w:rPr>
                <w:rFonts w:ascii="Tahoma" w:hAnsi="Tahoma" w:cs="Tahoma"/>
                <w:lang w:eastAsia="en-US"/>
              </w:rPr>
              <w:br/>
              <w:t>Формат данных, бит - 9, 10, 11, 12.</w:t>
            </w:r>
            <w:r>
              <w:rPr>
                <w:rFonts w:ascii="Tahoma" w:hAnsi="Tahoma" w:cs="Tahoma"/>
                <w:lang w:eastAsia="en-US"/>
              </w:rPr>
              <w:br/>
              <w:t>Скорость обмена, бод - от 300 до 921600.</w:t>
            </w:r>
            <w:r>
              <w:rPr>
                <w:rFonts w:ascii="Tahoma" w:hAnsi="Tahoma" w:cs="Tahoma"/>
                <w:lang w:eastAsia="en-US"/>
              </w:rPr>
              <w:br/>
            </w:r>
            <w:r>
              <w:rPr>
                <w:rFonts w:ascii="Tahoma" w:hAnsi="Tahoma" w:cs="Tahoma"/>
                <w:lang w:eastAsia="en-US"/>
              </w:rPr>
              <w:lastRenderedPageBreak/>
              <w:t>Нагрузочная способность - 32 устройства с единичной нагрузкой.</w:t>
            </w:r>
            <w:r>
              <w:rPr>
                <w:rFonts w:ascii="Tahoma" w:hAnsi="Tahoma" w:cs="Tahoma"/>
                <w:lang w:eastAsia="en-US"/>
              </w:rPr>
              <w:br/>
              <w:t xml:space="preserve">Дальность связи, </w:t>
            </w:r>
            <w:proofErr w:type="gramStart"/>
            <w:r>
              <w:rPr>
                <w:rFonts w:ascii="Tahoma" w:hAnsi="Tahoma" w:cs="Tahoma"/>
                <w:lang w:eastAsia="en-US"/>
              </w:rPr>
              <w:t>м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до 1200.</w:t>
            </w:r>
            <w:r>
              <w:rPr>
                <w:rFonts w:ascii="Tahoma" w:hAnsi="Tahoma" w:cs="Tahoma"/>
                <w:lang w:eastAsia="en-US"/>
              </w:rPr>
              <w:br/>
              <w:t xml:space="preserve">Диапазон рабочих температур, 0С - от +5 до +60.                                                       Масса, </w:t>
            </w:r>
            <w:proofErr w:type="gramStart"/>
            <w:r>
              <w:rPr>
                <w:rFonts w:ascii="Tahoma" w:hAnsi="Tahoma" w:cs="Tahoma"/>
                <w:lang w:eastAsia="en-US"/>
              </w:rPr>
              <w:t>кг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не более 0,07.                                                                              </w:t>
            </w:r>
          </w:p>
          <w:p w14:paraId="3131CF48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Габаритные размеры, </w:t>
            </w:r>
            <w:proofErr w:type="gramStart"/>
            <w:r>
              <w:rPr>
                <w:rFonts w:ascii="Tahoma" w:hAnsi="Tahoma" w:cs="Tahoma"/>
                <w:lang w:eastAsia="en-US"/>
              </w:rPr>
              <w:t>мм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88,5x51x27.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E9CB61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lastRenderedPageBreak/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2C3A5B" w14:textId="7BD262F9" w:rsidR="00361F10" w:rsidRDefault="00C052B5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10</w:t>
            </w:r>
          </w:p>
        </w:tc>
      </w:tr>
      <w:tr w:rsidR="00361F10" w14:paraId="708820DE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AE1728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BB07AF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Преобразователь интерфейсов USB-RS232 ПФ</w:t>
            </w:r>
            <w:proofErr w:type="gramStart"/>
            <w:r>
              <w:rPr>
                <w:rFonts w:ascii="Tahoma" w:hAnsi="Tahoma" w:cs="Tahoma"/>
                <w:lang w:eastAsia="en-US"/>
              </w:rPr>
              <w:t>6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.644.053-01.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2C096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 xml:space="preserve">Ед. измерения – шт.                                                                                                                       Тип изделия </w:t>
            </w:r>
            <w:proofErr w:type="gramStart"/>
            <w:r>
              <w:rPr>
                <w:rFonts w:ascii="Tahoma" w:eastAsia="Times New Roman" w:hAnsi="Tahoma" w:cs="Tahoma"/>
                <w:lang w:eastAsia="en-US"/>
              </w:rPr>
              <w:t>-а</w:t>
            </w:r>
            <w:proofErr w:type="gramEnd"/>
            <w:r>
              <w:rPr>
                <w:rFonts w:ascii="Tahoma" w:eastAsia="Times New Roman" w:hAnsi="Tahoma" w:cs="Tahoma"/>
                <w:lang w:eastAsia="en-US"/>
              </w:rPr>
              <w:t>ксессуары для счетчиков.                                                                           Номинальное напряжение, В – 220.</w:t>
            </w:r>
            <w:r>
              <w:rPr>
                <w:rFonts w:ascii="Tahoma" w:eastAsia="Times New Roman" w:hAnsi="Tahoma" w:cs="Tahoma"/>
                <w:lang w:eastAsia="en-US"/>
              </w:rPr>
              <w:br/>
              <w:t>Наличие интерфейса связи - RS-232.</w:t>
            </w:r>
            <w:r>
              <w:rPr>
                <w:rFonts w:ascii="Tahoma" w:eastAsia="Times New Roman" w:hAnsi="Tahoma" w:cs="Tahoma"/>
                <w:lang w:eastAsia="en-US"/>
              </w:rPr>
              <w:br/>
              <w:t xml:space="preserve">Длина, </w:t>
            </w:r>
            <w:proofErr w:type="gramStart"/>
            <w:r>
              <w:rPr>
                <w:rFonts w:ascii="Tahoma" w:eastAsia="Times New Roman" w:hAnsi="Tahoma" w:cs="Tahoma"/>
                <w:lang w:eastAsia="en-US"/>
              </w:rPr>
              <w:t>мм</w:t>
            </w:r>
            <w:proofErr w:type="gramEnd"/>
            <w:r>
              <w:rPr>
                <w:rFonts w:ascii="Tahoma" w:eastAsia="Times New Roman" w:hAnsi="Tahoma" w:cs="Tahoma"/>
                <w:lang w:eastAsia="en-US"/>
              </w:rPr>
              <w:t xml:space="preserve"> – 1000.</w:t>
            </w:r>
            <w:r>
              <w:rPr>
                <w:rFonts w:ascii="Tahoma" w:eastAsia="Times New Roman" w:hAnsi="Tahoma" w:cs="Tahoma"/>
                <w:lang w:eastAsia="en-US"/>
              </w:rPr>
              <w:br/>
              <w:t>Температура эксплуатации: от -10 до +35.</w:t>
            </w:r>
            <w:r>
              <w:rPr>
                <w:rFonts w:ascii="Tahoma" w:eastAsia="Times New Roman" w:hAnsi="Tahoma" w:cs="Tahoma"/>
                <w:lang w:eastAsia="en-US"/>
              </w:rPr>
              <w:br/>
              <w:t xml:space="preserve">Масса, </w:t>
            </w:r>
            <w:proofErr w:type="gramStart"/>
            <w:r>
              <w:rPr>
                <w:rFonts w:ascii="Tahoma" w:eastAsia="Times New Roman" w:hAnsi="Tahoma" w:cs="Tahoma"/>
                <w:lang w:eastAsia="en-US"/>
              </w:rPr>
              <w:t>кг</w:t>
            </w:r>
            <w:proofErr w:type="gramEnd"/>
            <w:r>
              <w:rPr>
                <w:rFonts w:ascii="Tahoma" w:eastAsia="Times New Roman" w:hAnsi="Tahoma" w:cs="Tahoma"/>
                <w:lang w:eastAsia="en-US"/>
              </w:rPr>
              <w:t xml:space="preserve"> - 0.068.</w:t>
            </w:r>
          </w:p>
          <w:p w14:paraId="5042DF48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7CAE1E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307869" w14:textId="6A10E915" w:rsidR="00361F10" w:rsidRDefault="00C052B5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10</w:t>
            </w:r>
          </w:p>
        </w:tc>
      </w:tr>
      <w:tr w:rsidR="00361F10" w14:paraId="65D9C231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61E4DA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50F2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Преобразователи интерфейсов USB-RS485/RS232 ПФ3.035.020.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4F0DE8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Ед. измерения – шт.                                                                                                               Высота, </w:t>
            </w:r>
            <w:proofErr w:type="gramStart"/>
            <w:r>
              <w:rPr>
                <w:rFonts w:ascii="Tahoma" w:hAnsi="Tahoma" w:cs="Tahoma"/>
                <w:lang w:eastAsia="en-US"/>
              </w:rPr>
              <w:t>мм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– 36.                                                                                                                    Длина, </w:t>
            </w:r>
            <w:proofErr w:type="gramStart"/>
            <w:r>
              <w:rPr>
                <w:rFonts w:ascii="Tahoma" w:hAnsi="Tahoma" w:cs="Tahoma"/>
                <w:lang w:eastAsia="en-US"/>
              </w:rPr>
              <w:t>мм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– 58.                                                                                                        Наличие интерфейса связи - RS-485.                                                                                        Масса, </w:t>
            </w:r>
            <w:proofErr w:type="gramStart"/>
            <w:r>
              <w:rPr>
                <w:rFonts w:ascii="Tahoma" w:hAnsi="Tahoma" w:cs="Tahoma"/>
                <w:lang w:eastAsia="en-US"/>
              </w:rPr>
              <w:t>кг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- 0,1.                                                                                                    Напряжение, В – 220.                                                                                                          Диапазон рабочих температур: от -20 до+55.                                                                            Ширина, </w:t>
            </w:r>
            <w:proofErr w:type="gramStart"/>
            <w:r>
              <w:rPr>
                <w:rFonts w:ascii="Tahoma" w:hAnsi="Tahoma" w:cs="Tahoma"/>
                <w:lang w:eastAsia="en-US"/>
              </w:rPr>
              <w:t>мм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D56DC1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E02AE0" w14:textId="4C8CE9A6" w:rsidR="00361F10" w:rsidRDefault="00C052B5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13</w:t>
            </w:r>
          </w:p>
        </w:tc>
      </w:tr>
      <w:tr w:rsidR="00361F10" w14:paraId="5CA987F5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DFBC470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EABF971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Преобразователь интерфейсов М-221 USB-CAN/RS485/RS232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8D4E86" w14:textId="77777777" w:rsidR="00361F10" w:rsidRDefault="00361F10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Максимальная скорость передачи, бод-  115200.</w:t>
            </w:r>
            <w:r>
              <w:rPr>
                <w:rFonts w:ascii="Tahoma" w:hAnsi="Tahoma" w:cs="Tahoma"/>
                <w:lang w:eastAsia="en-US"/>
              </w:rPr>
              <w:br/>
              <w:t>Разъём для подключения к RS-232- DB9.</w:t>
            </w:r>
            <w:r>
              <w:rPr>
                <w:rFonts w:ascii="Tahoma" w:hAnsi="Tahoma" w:cs="Tahoma"/>
                <w:lang w:eastAsia="en-US"/>
              </w:rPr>
              <w:br/>
              <w:t>Максимальное количество счётчиков подключаемых к преобразователю при условии, что питание интерфейсов счётчиков  осуществляется от преобразователя-10.                                                                                           Внешнее питание интерфейсов приборов, В - (5...9)± 10%.</w:t>
            </w:r>
            <w:r>
              <w:rPr>
                <w:rFonts w:ascii="Tahoma" w:hAnsi="Tahoma" w:cs="Tahoma"/>
                <w:lang w:eastAsia="en-US"/>
              </w:rPr>
              <w:br/>
              <w:t>Максимальное количество подключаемых счётчиков при условии, что питание интерфейсов счётчиков осуществляется от внешнего блока питания – 110.</w:t>
            </w:r>
            <w:r>
              <w:rPr>
                <w:rFonts w:ascii="Tahoma" w:hAnsi="Tahoma" w:cs="Tahoma"/>
                <w:lang w:eastAsia="en-US"/>
              </w:rPr>
              <w:br/>
              <w:t>Максимальная длина линии (CAN, RS485), м – 1000.</w:t>
            </w:r>
            <w:r>
              <w:rPr>
                <w:rFonts w:ascii="Tahoma" w:hAnsi="Tahoma" w:cs="Tahoma"/>
                <w:lang w:eastAsia="en-US"/>
              </w:rPr>
              <w:br/>
              <w:t xml:space="preserve">Рабочий диапазон температур, </w:t>
            </w:r>
            <w:proofErr w:type="gramStart"/>
            <w:r>
              <w:rPr>
                <w:rFonts w:ascii="Tahoma" w:hAnsi="Tahoma" w:cs="Tahoma"/>
                <w:lang w:eastAsia="en-US"/>
              </w:rPr>
              <w:t>С</w:t>
            </w:r>
            <w:proofErr w:type="gramEnd"/>
            <w:r>
              <w:rPr>
                <w:rFonts w:ascii="Tahoma" w:hAnsi="Tahoma" w:cs="Tahoma"/>
                <w:lang w:eastAsia="en-US"/>
              </w:rPr>
              <w:t>° - от 0 до +5.</w:t>
            </w:r>
            <w:r>
              <w:rPr>
                <w:rFonts w:ascii="Tahoma" w:hAnsi="Tahoma" w:cs="Tahoma"/>
                <w:lang w:eastAsia="en-US"/>
              </w:rPr>
              <w:br/>
              <w:t>Максимальное количество подключаемых счётчиков при условии, что питание интерфейсов счётчиков осуществляется от внешнего блока питания – 110.</w:t>
            </w:r>
            <w:r>
              <w:rPr>
                <w:rFonts w:ascii="Tahoma" w:hAnsi="Tahoma" w:cs="Tahoma"/>
                <w:lang w:eastAsia="en-US"/>
              </w:rPr>
              <w:br/>
              <w:t>Максимальная длина линии (CAN, RS485), м – 1000.</w:t>
            </w:r>
            <w:r>
              <w:rPr>
                <w:rFonts w:ascii="Tahoma" w:hAnsi="Tahoma" w:cs="Tahoma"/>
                <w:lang w:eastAsia="en-US"/>
              </w:rPr>
              <w:br/>
              <w:t xml:space="preserve">Рабочий диапазон температур, </w:t>
            </w:r>
            <w:proofErr w:type="gramStart"/>
            <w:r>
              <w:rPr>
                <w:rFonts w:ascii="Tahoma" w:hAnsi="Tahoma" w:cs="Tahoma"/>
                <w:lang w:eastAsia="en-US"/>
              </w:rPr>
              <w:t>С</w:t>
            </w:r>
            <w:proofErr w:type="gramEnd"/>
            <w:r>
              <w:rPr>
                <w:rFonts w:ascii="Tahoma" w:hAnsi="Tahoma" w:cs="Tahoma"/>
                <w:lang w:eastAsia="en-US"/>
              </w:rPr>
              <w:t>° -  от 0 до +5.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60A48DE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9A2C7D" w14:textId="1BDB5423" w:rsidR="00361F10" w:rsidRDefault="00306873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13</w:t>
            </w:r>
          </w:p>
        </w:tc>
      </w:tr>
      <w:tr w:rsidR="00361F10" w14:paraId="482BDE70" w14:textId="77777777" w:rsidTr="002E35A5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ED1A5F5" w14:textId="77777777" w:rsidR="00361F10" w:rsidRDefault="00361F10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BD88DAE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Устройство сопряжения оптическое УСО-2 </w:t>
            </w:r>
            <w:r>
              <w:rPr>
                <w:rFonts w:ascii="Tahoma" w:eastAsia="Times New Roman" w:hAnsi="Tahoma" w:cs="Tahoma"/>
                <w:lang w:eastAsia="en-US"/>
              </w:rPr>
              <w:t>или эквивалент</w:t>
            </w:r>
          </w:p>
        </w:tc>
        <w:tc>
          <w:tcPr>
            <w:tcW w:w="8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C038C8" w14:textId="77777777" w:rsidR="00361F10" w:rsidRDefault="00361F10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Скорость обмена, бод</w:t>
            </w:r>
            <w:proofErr w:type="gramStart"/>
            <w:r>
              <w:rPr>
                <w:rFonts w:ascii="Tahoma" w:hAnsi="Tahoma" w:cs="Tahoma"/>
                <w:lang w:eastAsia="en-US"/>
              </w:rPr>
              <w:t>.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 </w:t>
            </w:r>
            <w:proofErr w:type="gramStart"/>
            <w:r>
              <w:rPr>
                <w:rFonts w:ascii="Tahoma" w:hAnsi="Tahoma" w:cs="Tahoma"/>
                <w:lang w:eastAsia="en-US"/>
              </w:rPr>
              <w:t>д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ля СОМ порта от 300 до 19200, для USB порта от 300                                                                                        до 38400.                                                                                                                         Протяженность оптического канала связи (от передающего светодиода УСО-1 или УСО-2 до </w:t>
            </w:r>
            <w:r>
              <w:rPr>
                <w:rFonts w:ascii="Tahoma" w:hAnsi="Tahoma" w:cs="Tahoma"/>
                <w:lang w:eastAsia="en-US"/>
              </w:rPr>
              <w:lastRenderedPageBreak/>
              <w:t>приемного устройства, и обратно), м</w:t>
            </w:r>
            <w:proofErr w:type="gramStart"/>
            <w:r>
              <w:rPr>
                <w:rFonts w:ascii="Tahoma" w:hAnsi="Tahoma" w:cs="Tahoma"/>
                <w:lang w:eastAsia="en-US"/>
              </w:rPr>
              <w:t>м-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не более 10.                                                      Диапазон рабочих температур, 0С - от +5 до +60.                                                        Средний срок службы, лет - не менее 15.                                                                                     Масса, </w:t>
            </w:r>
            <w:proofErr w:type="gramStart"/>
            <w:r>
              <w:rPr>
                <w:rFonts w:ascii="Tahoma" w:hAnsi="Tahoma" w:cs="Tahoma"/>
                <w:lang w:eastAsia="en-US"/>
              </w:rPr>
              <w:t>кг</w:t>
            </w:r>
            <w:proofErr w:type="gramEnd"/>
            <w:r>
              <w:rPr>
                <w:rFonts w:ascii="Tahoma" w:hAnsi="Tahoma" w:cs="Tahoma"/>
                <w:lang w:eastAsia="en-US"/>
              </w:rPr>
              <w:t xml:space="preserve"> - не более 0,1.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4F3224" w14:textId="77777777" w:rsidR="00361F10" w:rsidRDefault="00361F10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lastRenderedPageBreak/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434E9F" w14:textId="490AF2C4" w:rsidR="00361F10" w:rsidRDefault="00306873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28"/>
                <w:lang w:eastAsia="en-US"/>
              </w:rPr>
              <w:t>10</w:t>
            </w:r>
          </w:p>
        </w:tc>
      </w:tr>
    </w:tbl>
    <w:p w14:paraId="56013CC4" w14:textId="77777777" w:rsidR="00361F10" w:rsidRDefault="00361F10" w:rsidP="00361F10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8850007" w14:textId="77777777" w:rsidR="00361F10" w:rsidRDefault="00361F10" w:rsidP="00361F10">
      <w:pPr>
        <w:pStyle w:val="a8"/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15EB155" w14:textId="77777777" w:rsidR="00361F10" w:rsidRDefault="00361F10" w:rsidP="00361F10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58C5EAD6" w14:textId="77777777" w:rsidR="00361F10" w:rsidRDefault="00361F10" w:rsidP="00361F10">
      <w:pPr>
        <w:widowControl/>
        <w:autoSpaceDE/>
        <w:adjustRightInd/>
        <w:ind w:hanging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proofErr w:type="gramStart"/>
      <w:r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End"/>
    </w:p>
    <w:p w14:paraId="3BCEEF61" w14:textId="77777777" w:rsidR="00361F10" w:rsidRDefault="00361F10" w:rsidP="00361F10">
      <w:pPr>
        <w:widowControl/>
        <w:autoSpaceDE/>
        <w:adjustRightInd/>
        <w:ind w:hanging="426"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</w:t>
      </w:r>
    </w:p>
    <w:p w14:paraId="0CC23BB3" w14:textId="0E6022B9" w:rsidR="00361F10" w:rsidRDefault="00361F10" w:rsidP="00361F10">
      <w:pPr>
        <w:pStyle w:val="a8"/>
        <w:ind w:hanging="426"/>
        <w:jc w:val="both"/>
        <w:rPr>
          <w:rFonts w:ascii="Tahoma" w:eastAsia="Times New Roman" w:hAnsi="Tahoma" w:cs="Tahoma"/>
          <w:snapToGrid w:val="0"/>
          <w:highlight w:val="yellow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proofErr w:type="gramStart"/>
      <w:r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</w:t>
      </w:r>
      <w:r w:rsidR="002E35A5">
        <w:rPr>
          <w:rFonts w:ascii="Tahoma" w:hAnsi="Tahoma" w:cs="Tahoma"/>
          <w:color w:val="000000" w:themeColor="text1"/>
        </w:rPr>
        <w:t>7</w:t>
      </w:r>
      <w:r>
        <w:rPr>
          <w:rFonts w:ascii="Tahoma" w:hAnsi="Tahoma" w:cs="Tahoma"/>
          <w:color w:val="000000" w:themeColor="text1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>
        <w:rPr>
          <w:rFonts w:ascii="Tahoma" w:eastAsia="Times New Roman" w:hAnsi="Tahoma" w:cs="Tahoma"/>
          <w:snapToGrid w:val="0"/>
        </w:rPr>
        <w:t xml:space="preserve">. </w:t>
      </w:r>
      <w:proofErr w:type="gramEnd"/>
    </w:p>
    <w:p w14:paraId="1279053E" w14:textId="77777777" w:rsidR="00361F10" w:rsidRDefault="00361F10" w:rsidP="00361F10">
      <w:pPr>
        <w:pStyle w:val="a8"/>
        <w:ind w:hanging="426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ab/>
      </w:r>
      <w:r>
        <w:rPr>
          <w:rFonts w:ascii="Tahoma" w:hAnsi="Tahoma" w:cs="Tahoma"/>
          <w:color w:val="000000" w:themeColor="text1"/>
        </w:rPr>
        <w:t xml:space="preserve">Упаковка </w:t>
      </w:r>
      <w:r>
        <w:rPr>
          <w:rFonts w:ascii="Tahoma" w:hAnsi="Tahoma" w:cs="Tahoma"/>
        </w:rPr>
        <w:t>Продукции должна соответствовать: общим условиям договоров.</w:t>
      </w:r>
    </w:p>
    <w:p w14:paraId="47CACC60" w14:textId="77777777" w:rsidR="00361F10" w:rsidRDefault="00361F10" w:rsidP="00361F10">
      <w:pPr>
        <w:pStyle w:val="a6"/>
        <w:numPr>
          <w:ilvl w:val="0"/>
          <w:numId w:val="27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4A0F6933" w14:textId="77777777" w:rsidR="00361F10" w:rsidRDefault="00361F10" w:rsidP="00361F10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C4399B3" w14:textId="77777777" w:rsidR="00361F10" w:rsidRDefault="00361F10" w:rsidP="00361F10">
      <w:pPr>
        <w:widowControl/>
        <w:tabs>
          <w:tab w:val="left" w:pos="139"/>
        </w:tabs>
        <w:autoSpaceDE/>
        <w:adjustRightInd/>
        <w:ind w:left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586C4F81" w14:textId="77777777" w:rsidR="00361F10" w:rsidRDefault="00361F10" w:rsidP="00361F10">
      <w:pPr>
        <w:widowControl/>
        <w:numPr>
          <w:ilvl w:val="0"/>
          <w:numId w:val="28"/>
        </w:numPr>
        <w:tabs>
          <w:tab w:val="left" w:pos="-142"/>
        </w:tabs>
        <w:autoSpaceDE/>
        <w:adjustRightInd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14:paraId="4E32DBC8" w14:textId="77777777" w:rsidR="00361F10" w:rsidRDefault="00361F10" w:rsidP="00361F10">
      <w:pPr>
        <w:numPr>
          <w:ilvl w:val="0"/>
          <w:numId w:val="28"/>
        </w:numPr>
        <w:tabs>
          <w:tab w:val="left" w:pos="-142"/>
        </w:tabs>
        <w:autoSpaceDE/>
        <w:adjustRightInd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товарной накладной унифицированной формы ТОРГ-12/УПД, подписанные Поставщиком – в 2 (двух) экземплярах;</w:t>
      </w:r>
    </w:p>
    <w:p w14:paraId="10267248" w14:textId="77777777" w:rsidR="00361F10" w:rsidRDefault="00361F10" w:rsidP="00361F10">
      <w:pPr>
        <w:numPr>
          <w:ilvl w:val="0"/>
          <w:numId w:val="28"/>
        </w:numPr>
        <w:tabs>
          <w:tab w:val="left" w:pos="-142"/>
        </w:tabs>
        <w:autoSpaceDE/>
        <w:adjustRightInd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Оригинал счета, </w:t>
      </w:r>
      <w:proofErr w:type="gramStart"/>
      <w:r>
        <w:rPr>
          <w:rFonts w:ascii="Tahoma" w:eastAsia="Times New Roman" w:hAnsi="Tahoma" w:cs="Tahoma"/>
        </w:rPr>
        <w:t>счет-фактуры</w:t>
      </w:r>
      <w:proofErr w:type="gramEnd"/>
      <w:r>
        <w:rPr>
          <w:rFonts w:ascii="Tahoma" w:eastAsia="Times New Roman" w:hAnsi="Tahoma" w:cs="Tahoma"/>
        </w:rPr>
        <w:t xml:space="preserve"> на отгруженную Продукцию, оформленную в соответствии со статьей 169 НК РФ – 1 (один) экземпляр (оригинал).</w:t>
      </w:r>
    </w:p>
    <w:p w14:paraId="2DFAF9D7" w14:textId="77777777" w:rsidR="00361F10" w:rsidRDefault="00361F10" w:rsidP="00361F10">
      <w:pPr>
        <w:tabs>
          <w:tab w:val="left" w:pos="-142"/>
        </w:tabs>
        <w:autoSpaceDE/>
        <w:adjustRightInd/>
        <w:ind w:left="426"/>
        <w:jc w:val="both"/>
        <w:rPr>
          <w:rFonts w:ascii="Tahoma" w:eastAsia="Times New Roman" w:hAnsi="Tahoma" w:cs="Tahoma"/>
        </w:rPr>
      </w:pPr>
    </w:p>
    <w:p w14:paraId="104F841A" w14:textId="77777777" w:rsidR="00361F10" w:rsidRDefault="00361F10" w:rsidP="00361F10">
      <w:pPr>
        <w:widowControl/>
        <w:numPr>
          <w:ilvl w:val="0"/>
          <w:numId w:val="27"/>
        </w:numPr>
        <w:tabs>
          <w:tab w:val="left" w:pos="139"/>
          <w:tab w:val="left" w:pos="284"/>
          <w:tab w:val="left" w:pos="426"/>
          <w:tab w:val="num" w:pos="1276"/>
        </w:tabs>
        <w:suppressAutoHyphens/>
        <w:autoSpaceDE/>
        <w:adjustRightInd/>
        <w:ind w:left="0" w:firstLine="0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</w:t>
      </w:r>
    </w:p>
    <w:p w14:paraId="558B8880" w14:textId="77777777" w:rsidR="00361F10" w:rsidRDefault="00361F10" w:rsidP="00361F10">
      <w:pPr>
        <w:widowControl/>
        <w:tabs>
          <w:tab w:val="left" w:pos="139"/>
          <w:tab w:val="left" w:pos="284"/>
          <w:tab w:val="left" w:pos="426"/>
        </w:tabs>
        <w:suppressAutoHyphens/>
        <w:autoSpaceDE/>
        <w:adjustRightInd/>
        <w:ind w:firstLine="284"/>
        <w:jc w:val="both"/>
        <w:rPr>
          <w:rFonts w:ascii="Tahoma" w:eastAsia="Times New Roman" w:hAnsi="Tahoma" w:cs="Tahoma"/>
        </w:rPr>
      </w:pPr>
      <w:proofErr w:type="gramStart"/>
      <w:r>
        <w:rPr>
          <w:rFonts w:ascii="Tahoma" w:eastAsia="Times New Roman" w:hAnsi="Tahoma" w:cs="Tahoma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 и подтверждаться сертификатом качества завода-изготовителя.</w:t>
      </w:r>
      <w:proofErr w:type="gramEnd"/>
    </w:p>
    <w:p w14:paraId="65007309" w14:textId="77777777" w:rsidR="00361F10" w:rsidRDefault="00361F10" w:rsidP="00361F10">
      <w:pPr>
        <w:widowControl/>
        <w:tabs>
          <w:tab w:val="left" w:pos="139"/>
          <w:tab w:val="left" w:pos="284"/>
          <w:tab w:val="left" w:pos="426"/>
          <w:tab w:val="num" w:pos="1276"/>
        </w:tabs>
        <w:suppressAutoHyphens/>
        <w:autoSpaceDE/>
        <w:adjustRightInd/>
        <w:ind w:firstLine="284"/>
        <w:jc w:val="both"/>
        <w:rPr>
          <w:rFonts w:ascii="Tahoma" w:hAnsi="Tahoma" w:cs="Tahoma"/>
        </w:rPr>
      </w:pPr>
    </w:p>
    <w:p w14:paraId="5D4A069F" w14:textId="77777777" w:rsidR="00361F10" w:rsidRDefault="00361F10" w:rsidP="00361F10">
      <w:pPr>
        <w:widowControl/>
        <w:numPr>
          <w:ilvl w:val="0"/>
          <w:numId w:val="27"/>
        </w:numPr>
        <w:tabs>
          <w:tab w:val="left" w:pos="0"/>
          <w:tab w:val="left" w:pos="426"/>
          <w:tab w:val="num" w:pos="1276"/>
        </w:tabs>
        <w:suppressAutoHyphens/>
        <w:autoSpaceDE/>
        <w:adjustRightInd/>
        <w:ind w:left="0" w:firstLine="0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количеству </w:t>
      </w:r>
      <w:r>
        <w:rPr>
          <w:rFonts w:ascii="Tahoma" w:eastAsia="Times New Roman" w:hAnsi="Tahoma" w:cs="Tahoma"/>
          <w:lang w:val="x-none"/>
        </w:rPr>
        <w:t>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14:paraId="7BECE03E" w14:textId="77777777" w:rsidR="00361F10" w:rsidRDefault="00361F10" w:rsidP="00361F10">
      <w:pPr>
        <w:tabs>
          <w:tab w:val="left" w:pos="0"/>
          <w:tab w:val="left" w:pos="567"/>
        </w:tabs>
        <w:autoSpaceDE/>
        <w:adjustRightInd/>
        <w:ind w:firstLine="284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963AC99" w14:textId="77777777" w:rsidR="00361F10" w:rsidRDefault="00361F10" w:rsidP="00361F10">
      <w:pPr>
        <w:tabs>
          <w:tab w:val="left" w:pos="0"/>
          <w:tab w:val="left" w:pos="567"/>
        </w:tabs>
        <w:autoSpaceDE/>
        <w:adjustRightInd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0FE15003" w14:textId="7446141A" w:rsidR="00361F10" w:rsidRDefault="00361F10" w:rsidP="00361F10">
      <w:pPr>
        <w:tabs>
          <w:tab w:val="left" w:pos="139"/>
          <w:tab w:val="left" w:pos="567"/>
        </w:tabs>
        <w:autoSpaceDE/>
        <w:adjustRightInd/>
        <w:ind w:firstLine="426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качеству </w:t>
      </w:r>
      <w:r>
        <w:rPr>
          <w:rFonts w:ascii="Tahoma" w:eastAsia="Times New Roman" w:hAnsi="Tahoma" w:cs="Tahoma"/>
          <w:lang w:val="x-none"/>
        </w:rPr>
        <w:t xml:space="preserve"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</w:t>
      </w:r>
      <w:r>
        <w:rPr>
          <w:rFonts w:ascii="Tahoma" w:eastAsia="Times New Roman" w:hAnsi="Tahoma" w:cs="Tahoma"/>
          <w:lang w:val="x-none"/>
        </w:rPr>
        <w:lastRenderedPageBreak/>
        <w:t>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брака для принятия решения об исправлении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</w:p>
    <w:p w14:paraId="3F7E0D1A" w14:textId="77777777" w:rsidR="002E35A5" w:rsidRDefault="002E35A5" w:rsidP="00361F10">
      <w:pPr>
        <w:tabs>
          <w:tab w:val="left" w:pos="139"/>
          <w:tab w:val="left" w:pos="567"/>
        </w:tabs>
        <w:autoSpaceDE/>
        <w:adjustRightInd/>
        <w:ind w:firstLine="426"/>
        <w:jc w:val="both"/>
        <w:rPr>
          <w:rFonts w:ascii="Tahoma" w:eastAsia="Times New Roman" w:hAnsi="Tahoma" w:cs="Tahoma"/>
          <w:lang w:val="x-none"/>
        </w:rPr>
      </w:pPr>
    </w:p>
    <w:p w14:paraId="51C7422E" w14:textId="77777777" w:rsidR="00361F10" w:rsidRDefault="00361F10" w:rsidP="00361F10">
      <w:pPr>
        <w:widowControl/>
        <w:tabs>
          <w:tab w:val="left" w:pos="139"/>
        </w:tabs>
        <w:autoSpaceDE/>
        <w:adjustRightInd/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>
        <w:rPr>
          <w:rFonts w:ascii="Tahoma" w:eastAsia="Times New Roman" w:hAnsi="Tahoma" w:cs="Tahoma"/>
        </w:rPr>
        <w:t xml:space="preserve"> является дата подписания Покупателем подписанной и направленной ему Поставщиком товарной накладной (форма ТОРГ-12) или подписанного и направленного ему Поставщиком УПД.,</w:t>
      </w:r>
    </w:p>
    <w:p w14:paraId="6442B64D" w14:textId="77777777" w:rsidR="00361F10" w:rsidRDefault="00361F10" w:rsidP="00361F10">
      <w:pPr>
        <w:widowControl/>
        <w:tabs>
          <w:tab w:val="left" w:pos="139"/>
        </w:tabs>
        <w:autoSpaceDE/>
        <w:adjustRightInd/>
        <w:ind w:firstLine="284"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b/>
          <w:lang w:eastAsia="en-US"/>
        </w:rPr>
        <w:t>Право собственности</w:t>
      </w:r>
      <w:r>
        <w:rPr>
          <w:rFonts w:ascii="Tahoma" w:eastAsia="Times New Roman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>
        <w:rPr>
          <w:rFonts w:ascii="Tahoma" w:eastAsia="Times New Roman" w:hAnsi="Tahoma" w:cs="Tahoma"/>
          <w:lang w:eastAsia="en-US"/>
        </w:rPr>
        <w:t>п.п</w:t>
      </w:r>
      <w:proofErr w:type="spellEnd"/>
      <w:r>
        <w:rPr>
          <w:rFonts w:ascii="Tahoma" w:eastAsia="Times New Roman" w:hAnsi="Tahoma" w:cs="Tahoma"/>
          <w:lang w:eastAsia="en-US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6E588EC6" w14:textId="77777777" w:rsidR="00361F10" w:rsidRDefault="00361F10" w:rsidP="00361F10">
      <w:pPr>
        <w:widowControl/>
        <w:tabs>
          <w:tab w:val="left" w:pos="139"/>
        </w:tabs>
        <w:autoSpaceDE/>
        <w:adjustRightInd/>
        <w:ind w:firstLine="284"/>
        <w:jc w:val="both"/>
        <w:rPr>
          <w:rFonts w:ascii="Tahoma" w:eastAsia="Times New Roman" w:hAnsi="Tahoma" w:cs="Tahoma"/>
          <w:lang w:eastAsia="en-US"/>
        </w:rPr>
      </w:pPr>
    </w:p>
    <w:p w14:paraId="566A23DC" w14:textId="77777777" w:rsidR="00361F10" w:rsidRDefault="00361F10" w:rsidP="00361F10">
      <w:pPr>
        <w:pStyle w:val="a6"/>
        <w:numPr>
          <w:ilvl w:val="0"/>
          <w:numId w:val="27"/>
        </w:numPr>
        <w:tabs>
          <w:tab w:val="left" w:pos="139"/>
          <w:tab w:val="left" w:pos="567"/>
        </w:tabs>
        <w:autoSpaceDE/>
        <w:adjustRightInd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b/>
          <w:lang w:val="x-none"/>
        </w:rPr>
        <w:t>Требования по объему и сроку гарантий качества продукции</w:t>
      </w:r>
      <w:r>
        <w:rPr>
          <w:rFonts w:ascii="Tahoma" w:eastAsia="Times New Roman" w:hAnsi="Tahoma" w:cs="Tahoma"/>
          <w:lang w:val="x-none"/>
        </w:rPr>
        <w:t xml:space="preserve">: </w:t>
      </w:r>
    </w:p>
    <w:p w14:paraId="329DB231" w14:textId="542E5111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</w:rPr>
        <w:t>8</w:t>
      </w:r>
      <w:r w:rsidRPr="002E35A5">
        <w:rPr>
          <w:rFonts w:ascii="Tahoma" w:eastAsia="Times New Roman" w:hAnsi="Tahoma" w:cs="Tahoma"/>
          <w:lang w:val="x-none"/>
        </w:rPr>
        <w:t>.1.</w:t>
      </w:r>
      <w:r w:rsidRPr="002E35A5">
        <w:rPr>
          <w:rFonts w:ascii="Tahoma" w:eastAsia="Times New Roman" w:hAnsi="Tahoma" w:cs="Tahoma"/>
          <w:lang w:val="x-none"/>
        </w:rPr>
        <w:tab/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66C9DDBC" w14:textId="77777777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 w:rsidRPr="002E35A5">
        <w:rPr>
          <w:rFonts w:ascii="Tahoma" w:eastAsia="Times New Roman" w:hAnsi="Tahoma" w:cs="Tahoma"/>
          <w:lang w:val="x-none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14:paraId="694C70A0" w14:textId="77777777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 w:rsidRPr="002E35A5">
        <w:rPr>
          <w:rFonts w:ascii="Tahoma" w:eastAsia="Times New Roman" w:hAnsi="Tahoma" w:cs="Tahoma"/>
          <w:lang w:val="x-none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3489A994" w14:textId="707E62EF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8.</w:t>
      </w:r>
      <w:r w:rsidRPr="002E35A5">
        <w:rPr>
          <w:rFonts w:ascii="Tahoma" w:eastAsia="Times New Roman" w:hAnsi="Tahoma" w:cs="Tahoma"/>
          <w:lang w:val="x-none"/>
        </w:rPr>
        <w:t>2.</w:t>
      </w:r>
      <w:r w:rsidRPr="002E35A5">
        <w:rPr>
          <w:rFonts w:ascii="Tahoma" w:eastAsia="Times New Roman" w:hAnsi="Tahoma" w:cs="Tahoma"/>
          <w:lang w:val="x-none"/>
        </w:rPr>
        <w:tab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203B6B7C" w14:textId="7A1FC064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8.</w:t>
      </w:r>
      <w:r w:rsidRPr="002E35A5">
        <w:rPr>
          <w:rFonts w:ascii="Tahoma" w:eastAsia="Times New Roman" w:hAnsi="Tahoma" w:cs="Tahoma"/>
          <w:lang w:val="x-none"/>
        </w:rPr>
        <w:t>3.</w:t>
      </w:r>
      <w:r w:rsidRPr="002E35A5">
        <w:rPr>
          <w:rFonts w:ascii="Tahoma" w:eastAsia="Times New Roman" w:hAnsi="Tahoma" w:cs="Tahoma"/>
          <w:lang w:val="x-none"/>
        </w:rPr>
        <w:tab/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229729EC" w14:textId="69D1C538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8.</w:t>
      </w:r>
      <w:r>
        <w:rPr>
          <w:rFonts w:ascii="Tahoma" w:eastAsia="Times New Roman" w:hAnsi="Tahoma" w:cs="Tahoma"/>
        </w:rPr>
        <w:t>4</w:t>
      </w:r>
      <w:r>
        <w:rPr>
          <w:rFonts w:ascii="Tahoma" w:eastAsia="Times New Roman" w:hAnsi="Tahoma" w:cs="Tahoma"/>
          <w:lang w:val="x-none"/>
        </w:rPr>
        <w:t>.</w:t>
      </w:r>
      <w:r w:rsidRPr="002E35A5">
        <w:rPr>
          <w:rFonts w:ascii="Tahoma" w:eastAsia="Times New Roman" w:hAnsi="Tahoma" w:cs="Tahoma"/>
          <w:lang w:val="x-none"/>
        </w:rPr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C300D37" w14:textId="3AFC56B8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8.</w:t>
      </w:r>
      <w:r w:rsidRPr="002E35A5">
        <w:rPr>
          <w:rFonts w:ascii="Tahoma" w:eastAsia="Times New Roman" w:hAnsi="Tahoma" w:cs="Tahoma"/>
          <w:lang w:val="x-none"/>
        </w:rPr>
        <w:t>5.</w:t>
      </w:r>
      <w:r w:rsidRPr="002E35A5">
        <w:rPr>
          <w:rFonts w:ascii="Tahoma" w:eastAsia="Times New Roman" w:hAnsi="Tahoma" w:cs="Tahoma"/>
          <w:lang w:val="x-none"/>
        </w:rPr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7A77BF95" w14:textId="3D64F9CB" w:rsidR="002E35A5" w:rsidRPr="002E35A5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8.</w:t>
      </w:r>
      <w:r w:rsidRPr="002E35A5">
        <w:rPr>
          <w:rFonts w:ascii="Tahoma" w:eastAsia="Times New Roman" w:hAnsi="Tahoma" w:cs="Tahoma"/>
          <w:lang w:val="x-none"/>
        </w:rPr>
        <w:t>6.</w:t>
      </w:r>
      <w:r w:rsidRPr="002E35A5">
        <w:rPr>
          <w:rFonts w:ascii="Tahoma" w:eastAsia="Times New Roman" w:hAnsi="Tahoma" w:cs="Tahoma"/>
          <w:lang w:val="x-none"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1C57579D" w14:textId="78F58AF9" w:rsidR="00361F10" w:rsidRDefault="002E35A5" w:rsidP="002E35A5">
      <w:pPr>
        <w:tabs>
          <w:tab w:val="left" w:pos="139"/>
          <w:tab w:val="left" w:pos="567"/>
        </w:tabs>
        <w:autoSpaceDE/>
        <w:adjustRightInd/>
        <w:ind w:firstLine="360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</w:rPr>
        <w:t>8.7.</w:t>
      </w:r>
      <w:r w:rsidRPr="002E35A5">
        <w:rPr>
          <w:rFonts w:ascii="Tahoma" w:eastAsia="Times New Roman" w:hAnsi="Tahoma" w:cs="Tahoma"/>
          <w:lang w:val="x-none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5DC8EE3C" w14:textId="77777777" w:rsidR="00361F10" w:rsidRDefault="00361F10" w:rsidP="00361F10">
      <w:pPr>
        <w:tabs>
          <w:tab w:val="left" w:pos="139"/>
          <w:tab w:val="left" w:pos="567"/>
        </w:tabs>
        <w:autoSpaceDE/>
        <w:adjustRightInd/>
        <w:jc w:val="both"/>
        <w:rPr>
          <w:rFonts w:ascii="Tahoma" w:eastAsia="Times New Roman" w:hAnsi="Tahoma" w:cs="Tahoma"/>
          <w:lang w:val="x-none"/>
        </w:rPr>
      </w:pPr>
    </w:p>
    <w:p w14:paraId="00686997" w14:textId="77777777" w:rsidR="00361F10" w:rsidRDefault="00361F10" w:rsidP="00361F10">
      <w:pPr>
        <w:pStyle w:val="a6"/>
        <w:numPr>
          <w:ilvl w:val="0"/>
          <w:numId w:val="27"/>
        </w:numPr>
        <w:tabs>
          <w:tab w:val="left" w:pos="139"/>
          <w:tab w:val="left" w:pos="567"/>
        </w:tabs>
        <w:autoSpaceDE/>
        <w:adjustRightInd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 xml:space="preserve"> </w:t>
      </w:r>
      <w:r>
        <w:rPr>
          <w:rFonts w:ascii="Tahoma" w:eastAsia="Times New Roman" w:hAnsi="Tahoma" w:cs="Tahoma"/>
          <w:b/>
          <w:lang w:val="x-none"/>
        </w:rPr>
        <w:t>Требования по монтажу Продукции на месте поставки:</w:t>
      </w:r>
      <w:r>
        <w:rPr>
          <w:rFonts w:ascii="Tahoma" w:eastAsia="Times New Roman" w:hAnsi="Tahoma" w:cs="Tahoma"/>
          <w:lang w:val="x-none"/>
        </w:rPr>
        <w:t xml:space="preserve"> монтаж не требуется</w:t>
      </w:r>
    </w:p>
    <w:p w14:paraId="173C283C" w14:textId="77777777" w:rsidR="00DB39BF" w:rsidRPr="00361F10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lang w:val="x-none"/>
        </w:rPr>
      </w:pPr>
    </w:p>
    <w:sectPr w:rsidR="00DB39BF" w:rsidRPr="00361F10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0049C" w14:textId="77777777" w:rsidR="00C12634" w:rsidRDefault="00C12634" w:rsidP="00EA2B83">
      <w:r>
        <w:separator/>
      </w:r>
    </w:p>
  </w:endnote>
  <w:endnote w:type="continuationSeparator" w:id="0">
    <w:p w14:paraId="67ADC947" w14:textId="77777777" w:rsidR="00C12634" w:rsidRDefault="00C12634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A8870" w14:textId="77777777" w:rsidR="00C12634" w:rsidRDefault="00C12634" w:rsidP="00EA2B83">
      <w:r>
        <w:separator/>
      </w:r>
    </w:p>
  </w:footnote>
  <w:footnote w:type="continuationSeparator" w:id="0">
    <w:p w14:paraId="122D06D4" w14:textId="77777777" w:rsidR="00C12634" w:rsidRDefault="00C12634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E35A5"/>
    <w:rsid w:val="002F2811"/>
    <w:rsid w:val="00300448"/>
    <w:rsid w:val="00306873"/>
    <w:rsid w:val="0032747E"/>
    <w:rsid w:val="00361F10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5229D"/>
    <w:rsid w:val="006737E6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052B5"/>
    <w:rsid w:val="00C12634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33734-A2E9-493F-882F-28BD5BEC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Попова Анна Германовна</cp:lastModifiedBy>
  <cp:revision>5</cp:revision>
  <cp:lastPrinted>2017-10-05T10:01:00Z</cp:lastPrinted>
  <dcterms:created xsi:type="dcterms:W3CDTF">2024-01-24T05:13:00Z</dcterms:created>
  <dcterms:modified xsi:type="dcterms:W3CDTF">2024-02-16T06:09:00Z</dcterms:modified>
</cp:coreProperties>
</file>